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3334C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3334C">
              <w:rPr>
                <w:rFonts w:ascii="Arial" w:hAnsi="Arial" w:cs="Arial"/>
                <w:sz w:val="20"/>
                <w:szCs w:val="20"/>
              </w:rPr>
              <w:t>ИБ001181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3334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3334C">
              <w:rPr>
                <w:rFonts w:ascii="Arial" w:hAnsi="Arial" w:cs="Arial"/>
                <w:color w:val="000000"/>
                <w:sz w:val="20"/>
                <w:szCs w:val="20"/>
              </w:rPr>
              <w:t>ИБ001181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3334C" w:rsidRPr="0003334C">
        <w:rPr>
          <w:rFonts w:ascii="Arial" w:hAnsi="Arial" w:cs="Arial"/>
          <w:sz w:val="20"/>
          <w:szCs w:val="20"/>
        </w:rPr>
        <w:t xml:space="preserve">Пипетка градуированная, ПС, стерильная, узкий наконечник, в </w:t>
      </w:r>
      <w:proofErr w:type="spellStart"/>
      <w:r w:rsidR="0003334C" w:rsidRPr="0003334C">
        <w:rPr>
          <w:rFonts w:ascii="Arial" w:hAnsi="Arial" w:cs="Arial"/>
          <w:sz w:val="20"/>
          <w:szCs w:val="20"/>
        </w:rPr>
        <w:t>идивид</w:t>
      </w:r>
      <w:proofErr w:type="spellEnd"/>
      <w:r w:rsidR="0003334C" w:rsidRPr="0003334C">
        <w:rPr>
          <w:rFonts w:ascii="Arial" w:hAnsi="Arial" w:cs="Arial"/>
          <w:sz w:val="20"/>
          <w:szCs w:val="20"/>
        </w:rPr>
        <w:t>. упаковке (на 10 мл)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CF4D06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230BBA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936" w:type="pct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03334C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пипетка серологическая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03334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</w:t>
            </w:r>
          </w:p>
        </w:tc>
        <w:tc>
          <w:tcPr>
            <w:tcW w:w="936" w:type="pct"/>
            <w:vAlign w:val="center"/>
          </w:tcPr>
          <w:p w:rsidR="006E5735" w:rsidRPr="0032398F" w:rsidRDefault="0003334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03334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E5735" w:rsidRPr="005F2678" w:rsidRDefault="0003334C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03334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vAlign w:val="center"/>
          </w:tcPr>
          <w:p w:rsidR="006E5735" w:rsidRPr="0032398F" w:rsidRDefault="0003334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03334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полистирол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03334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градуировки</w:t>
            </w:r>
          </w:p>
        </w:tc>
        <w:tc>
          <w:tcPr>
            <w:tcW w:w="936" w:type="pct"/>
            <w:vAlign w:val="center"/>
          </w:tcPr>
          <w:p w:rsidR="006E5735" w:rsidRPr="005F2678" w:rsidRDefault="0003334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03334C" w:rsidP="006E57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7785" w:rsidRPr="00244005" w:rsidRDefault="0003334C" w:rsidP="00F127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стерильность</w:t>
            </w:r>
          </w:p>
        </w:tc>
        <w:tc>
          <w:tcPr>
            <w:tcW w:w="936" w:type="pct"/>
            <w:vAlign w:val="center"/>
          </w:tcPr>
          <w:p w:rsidR="00637785" w:rsidRPr="005F2678" w:rsidRDefault="0003334C" w:rsidP="00F127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37785" w:rsidRPr="005F2678" w:rsidRDefault="0003334C" w:rsidP="006377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7785" w:rsidRPr="005F2678" w:rsidRDefault="0003334C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индивидуальная упаковка</w:t>
            </w:r>
          </w:p>
        </w:tc>
        <w:tc>
          <w:tcPr>
            <w:tcW w:w="936" w:type="pct"/>
            <w:vAlign w:val="center"/>
          </w:tcPr>
          <w:p w:rsidR="00637785" w:rsidRPr="005F2678" w:rsidRDefault="0003334C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37785" w:rsidRPr="005F2678" w:rsidRDefault="0003334C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E136AB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AE4" w:rsidRDefault="00B93AE4">
      <w:r>
        <w:separator/>
      </w:r>
    </w:p>
  </w:endnote>
  <w:endnote w:type="continuationSeparator" w:id="0">
    <w:p w:rsidR="00B93AE4" w:rsidRDefault="00B93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AE4" w:rsidRDefault="00B93AE4">
      <w:r>
        <w:separator/>
      </w:r>
    </w:p>
  </w:footnote>
  <w:footnote w:type="continuationSeparator" w:id="0">
    <w:p w:rsidR="00B93AE4" w:rsidRDefault="00B93A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334C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0BBA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95BFA"/>
    <w:rsid w:val="005A536B"/>
    <w:rsid w:val="005E4D61"/>
    <w:rsid w:val="005F2678"/>
    <w:rsid w:val="005F689E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B701F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6A2B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93AE4"/>
    <w:rsid w:val="00BA3283"/>
    <w:rsid w:val="00BB5AE2"/>
    <w:rsid w:val="00BD07AC"/>
    <w:rsid w:val="00BD5462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4D06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2019-10-16T11:06:00Z</dcterms:created>
  <dcterms:modified xsi:type="dcterms:W3CDTF">2019-10-16T11:06:00Z</dcterms:modified>
</cp:coreProperties>
</file>